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Nenndorf, Um- und Anbau - Abbruch- und Rückbauarbeiten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 handelt sich bei diesem Bauvorhaben um den Anbau eines Verwaltungstraktes an der Grundschule Nenndorf.
Inhalt dieser Ausschreibung sind folgende Leistungen:
Abbruch- und Rückbauarbeiten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